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62" w:rsidRPr="000D6B62" w:rsidRDefault="000D6B62" w:rsidP="000D6B62">
      <w:pPr>
        <w:pStyle w:val="ConsPlusTitlePage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0D6B62">
        <w:rPr>
          <w:rFonts w:ascii="Times New Roman" w:hAnsi="Times New Roman" w:cs="Times New Roman"/>
          <w:sz w:val="28"/>
          <w:szCs w:val="28"/>
        </w:rPr>
        <w:br/>
      </w:r>
    </w:p>
    <w:p w:rsidR="000D6B62" w:rsidRPr="000D6B62" w:rsidRDefault="000D6B62" w:rsidP="000D6B62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Зарегистрировано в Минюсте России 18 декабря 2020 г. N 61573</w:t>
      </w:r>
    </w:p>
    <w:p w:rsidR="000D6B62" w:rsidRPr="000D6B62" w:rsidRDefault="000D6B62" w:rsidP="000D6B62">
      <w:pPr>
        <w:pStyle w:val="ConsPlusNormal"/>
        <w:pBdr>
          <w:top w:val="single" w:sz="6" w:space="0" w:color="auto"/>
        </w:pBdr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от 28 сентября 2020 г. N 28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 УТВЕРЖДЕНИИ САНИТАРНЫХ ПРАВИЛ СП 2.4.3648-20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</w:t>
      </w:r>
    </w:p>
    <w:p w:rsidR="000D6B62" w:rsidRPr="000D6B62" w:rsidRDefault="000D6B62" w:rsidP="000D6B62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 МОЛОДЕЖИ"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статьей 39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 Утвердить санитарные </w:t>
      </w:r>
      <w:hyperlink w:anchor="P7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</w:t>
      </w:r>
      <w:hyperlink w:anchor="P7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</w:t>
      </w:r>
      <w:hyperlink w:anchor="P7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4046);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4204);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4499);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4673);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9615);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9610);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12085);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15172);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15197);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17378);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17481);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17944);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18748);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</w:t>
      </w:r>
      <w:r w:rsidR="000D6B62"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03.03.2011,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19993);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20327);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20277);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22637);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20279);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28563);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28564);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31209);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31751);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27.12.2013 N 73 "Об утверждении СанПиН 2.4.4.3155-13 </w:t>
      </w:r>
      <w:r w:rsidR="000D6B62"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32024);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33660);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35144);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36571);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38312);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proofErr w:type="gramStart"/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38824);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40154);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</w:t>
      </w:r>
      <w:r w:rsidR="000D6B62"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размещенным в жилых помещениях жилищного фонда" (зарегистрировано Минюстом России 19.08.2015,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38591);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46337);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54310);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0D6B62" w:rsidRPr="000D6B62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0D6B62" w:rsidRPr="000D6B62">
        <w:rPr>
          <w:rFonts w:ascii="Times New Roman" w:hAnsi="Times New Roman" w:cs="Times New Roman"/>
          <w:sz w:val="28"/>
          <w:szCs w:val="28"/>
        </w:rPr>
        <w:t xml:space="preserve"> N 54764).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А.Ю.ПОПОВА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Утверждены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от 28.09.2020 N 28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0D6B62">
        <w:rPr>
          <w:rFonts w:ascii="Times New Roman" w:hAnsi="Times New Roman" w:cs="Times New Roman"/>
          <w:sz w:val="28"/>
          <w:szCs w:val="28"/>
        </w:rPr>
        <w:t>САНИТАРНЫЕ ПРАВИЛА</w:t>
      </w: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СП 2.4.3648-20</w:t>
      </w: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</w:t>
      </w: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</w:t>
      </w: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ДЕТЕЙ И МОЛОДЕЖИ"</w:t>
      </w:r>
    </w:p>
    <w:p w:rsidR="000D6B62" w:rsidRPr="000D6B62" w:rsidRDefault="000D6B62" w:rsidP="00B12BF1">
      <w:pPr>
        <w:pStyle w:val="ConsPlusNormal"/>
        <w:ind w:left="-567"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B12BF1">
      <w:pPr>
        <w:pStyle w:val="ConsPlusTitle"/>
        <w:ind w:left="-567" w:firstLineChars="303" w:firstLine="852"/>
        <w:jc w:val="center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0D6B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(далее - Хозяйствующие субъекты).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(далее - объекты), должны соблюдаться требования Правил, установленные </w:t>
      </w:r>
      <w:hyperlink w:anchor="P11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2.1.1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2.1.2 (</w:t>
      </w:r>
      <w:hyperlink w:anchor="P12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12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2.1.3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2.2.1 (</w:t>
      </w:r>
      <w:hyperlink w:anchor="P12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>), 2.2.2 (</w:t>
      </w:r>
      <w:hyperlink w:anchor="P13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>), 2.2.3 (</w:t>
      </w:r>
      <w:hyperlink w:anchor="P13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13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2.2.5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2.2.6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2.3.1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(абзацы первый и третий), </w:t>
      </w:r>
      <w:hyperlink w:anchor="P15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2.3.3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  <w:proofErr w:type="gramEnd"/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 w:history="1">
        <w:proofErr w:type="gramStart"/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2.4.2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2.4.3 (</w:t>
      </w:r>
      <w:hyperlink w:anchor="P16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>), 2.4.6 (</w:t>
      </w:r>
      <w:hyperlink w:anchor="P18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одиннадцатый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четырнадцатый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0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2.4.7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2.4.8 (</w:t>
      </w:r>
      <w:hyperlink w:anchor="P20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1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2.4.10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2.4.11 (</w:t>
      </w:r>
      <w:hyperlink w:anchor="P21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2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2.4.12 (абзац первый)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2.4.13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2.4.14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2.5.1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2.5.3 (абзацы второй и третий), 2.5.4, </w:t>
      </w:r>
      <w:hyperlink w:anchor="P24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2.6.1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2.6.5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2.7.1 (абзацы первый и второй), </w:t>
      </w:r>
      <w:hyperlink w:anchor="P25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2.7.2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2.7.4 (абзацы первый и второй), </w:t>
      </w:r>
      <w:hyperlink w:anchor="P26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2.8.1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>, 2.8.2 (</w:t>
      </w:r>
      <w:hyperlink w:anchor="P23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8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2.8.5 (абзац первый)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2.8.7</w:t>
        </w:r>
        <w:proofErr w:type="gramEnd"/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2.8.8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: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382" w:history="1">
        <w:proofErr w:type="gramStart"/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3.1.1 (абзац первый)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, 3.1.2 (</w:t>
      </w:r>
      <w:hyperlink w:anchor="P40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), 3.1.3 (</w:t>
      </w:r>
      <w:hyperlink w:anchor="P41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девятый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десятый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), 3.1.7 (</w:t>
      </w:r>
      <w:hyperlink w:anchor="P43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), 3.1.11 (</w:t>
      </w:r>
      <w:hyperlink w:anchor="P44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восьмой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пунктами 3.2.1 (</w:t>
      </w:r>
      <w:hyperlink w:anchor="P45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45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3.2.4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3.2.7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нежилых помещениях,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пунктами 3.3.1 (</w:t>
      </w:r>
      <w:hyperlink w:anchor="P46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47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3.3.3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- в отношении детских игровых комнат,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размещаемым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торгово-развлекательных и культурно-досуговых центрах, павильонах, аэропортах, железнодорожных вокзалах и иных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объектах нежилого назначения,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47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3.4.1 (абзац первый)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3.4.2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, 3.4.3 (</w:t>
      </w:r>
      <w:hyperlink w:anchor="P47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81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48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3.4.4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3.4.5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3.4.9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6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3.4.13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, 3.4.14 (</w:t>
      </w:r>
      <w:hyperlink w:anchor="P49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57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3.6.1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, 3.6.3 (</w:t>
      </w:r>
      <w:hyperlink w:anchor="P58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 - в отношении организаций дополнительного образования и физкультурно-спортивных организаций,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589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3.7.2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4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3.7.4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3.7.5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в отношении организаций для детей-сирот и детей, оставшихся без попечения родителей;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597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3.8.1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- 3.8.4 - в отношении организаций социального обслуживания семьи и детей,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61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3.9.1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, 3.9.2 (</w:t>
      </w:r>
      <w:hyperlink w:anchor="P61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3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>), 3.9.3 (</w:t>
      </w:r>
      <w:hyperlink w:anchor="P61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6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62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3.9.4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в отношении профессиональных образовательных организаций,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63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3.10.1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3.10.2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в отношении образовательных организаций высшего образования,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64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3.11.3 (абзац первый)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8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3.11.4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2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3.11.5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5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3.11.6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:rsidR="000D6B62" w:rsidRPr="000D6B62" w:rsidRDefault="00377572" w:rsidP="00377572">
      <w:pPr>
        <w:pStyle w:val="ConsPlusNormal"/>
        <w:ind w:left="-567" w:firstLineChars="303" w:firstLine="667"/>
        <w:jc w:val="both"/>
        <w:rPr>
          <w:rFonts w:ascii="Times New Roman" w:hAnsi="Times New Roman" w:cs="Times New Roman"/>
          <w:sz w:val="28"/>
          <w:szCs w:val="28"/>
        </w:rPr>
      </w:pPr>
      <w:hyperlink w:anchor="P720" w:history="1">
        <w:r w:rsidR="000D6B62"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пунктом 3.15</w:t>
        </w:r>
      </w:hyperlink>
      <w:r w:rsidR="000D6B62" w:rsidRPr="000D6B62">
        <w:rPr>
          <w:rFonts w:ascii="Times New Roman" w:hAnsi="Times New Roman" w:cs="Times New Roman"/>
          <w:sz w:val="28"/>
          <w:szCs w:val="28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4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40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1998, N 31, ст. 3802; 2019, N 42 (часть II), ст. 5801);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4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4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4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Статья 34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1999, N 14, ст. 1650; 2004, N 35, ст. 3607; 2011, N 1, ст. 6; N 30 (ч. 1), ст. 4590; 2013, N 48, ст. 6165).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1.8. На объектах должен осуществляться производственный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гигиенических нормативов.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0D6B62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D6B62" w:rsidRPr="000D6B62" w:rsidRDefault="000D6B62" w:rsidP="000D6B62">
      <w:pPr>
        <w:spacing w:after="0" w:line="240" w:lineRule="auto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6B62" w:rsidRPr="000D6B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B62" w:rsidRPr="000D6B62" w:rsidRDefault="000D6B62" w:rsidP="000D6B62">
            <w:pPr>
              <w:pStyle w:val="ConsPlusNormal"/>
              <w:ind w:left="-567" w:firstLineChars="303" w:firstLine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D6B62" w:rsidRPr="000D6B62" w:rsidRDefault="000D6B62" w:rsidP="000D6B62">
            <w:pPr>
              <w:pStyle w:val="ConsPlusNormal"/>
              <w:ind w:left="-567" w:firstLineChars="303" w:firstLine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77572">
        <w:rPr>
          <w:rFonts w:ascii="Times New Roman" w:hAnsi="Times New Roman" w:cs="Times New Roman"/>
          <w:sz w:val="28"/>
          <w:szCs w:val="28"/>
          <w:highlight w:val="yellow"/>
        </w:rPr>
        <w:t>II. Общие требования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0D6B62">
        <w:rPr>
          <w:rFonts w:ascii="Times New Roman" w:hAnsi="Times New Roman" w:cs="Times New Roman"/>
          <w:sz w:val="28"/>
          <w:szCs w:val="28"/>
        </w:rPr>
        <w:t xml:space="preserve"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которыми непосредственно не осуществляется теплоснабжение объектов.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0"/>
      <w:bookmarkEnd w:id="5"/>
      <w:r w:rsidRPr="000D6B62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1"/>
      <w:bookmarkEnd w:id="6"/>
      <w:r w:rsidRPr="000D6B62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0D6B62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4"/>
      <w:bookmarkEnd w:id="8"/>
      <w:r w:rsidRPr="000D6B62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0D6B62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2.2. На территории хозяйствующего субъекта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7"/>
      <w:bookmarkEnd w:id="10"/>
      <w:r w:rsidRPr="000D6B62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0D6B62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0D6B62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Беговые дорожки и спортивные площадки должны быть спланированы с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учетом необходимости отвода поверхностных вод за пределы их границ.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4"/>
      <w:bookmarkEnd w:id="13"/>
      <w:r w:rsidRPr="000D6B62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5"/>
      <w:bookmarkEnd w:id="14"/>
      <w:r w:rsidRPr="000D6B62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с закрывающимися крышками.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7"/>
      <w:bookmarkEnd w:id="15"/>
      <w:r w:rsidRPr="000D6B62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2.2.4. Покрытие проездов, подходов и дорожек на собственной территории не должно иметь дефектов.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9"/>
      <w:bookmarkEnd w:id="16"/>
      <w:r w:rsidRPr="000D6B62">
        <w:rPr>
          <w:rFonts w:ascii="Times New Roman" w:hAnsi="Times New Roman" w:cs="Times New Roman"/>
          <w:sz w:val="28"/>
          <w:szCs w:val="28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0"/>
      <w:bookmarkEnd w:id="17"/>
      <w:r w:rsidRPr="000D6B62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2"/>
      <w:bookmarkEnd w:id="18"/>
      <w:r w:rsidRPr="000D6B62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Организации, реализующие программы начального общего, основного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, туалеты для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4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8"/>
      <w:bookmarkEnd w:id="19"/>
      <w:r w:rsidRPr="000D6B62">
        <w:rPr>
          <w:rFonts w:ascii="Times New Roman" w:hAnsi="Times New Roman" w:cs="Times New Roman"/>
          <w:sz w:val="28"/>
          <w:szCs w:val="28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хозяйствующим субъектом должны проводиться мероприятия по созданию доступной среды для инвалидов.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9"/>
      <w:bookmarkEnd w:id="20"/>
      <w:r w:rsidRPr="000D6B62">
        <w:rPr>
          <w:rFonts w:ascii="Times New Roman" w:hAnsi="Times New Roman" w:cs="Times New Roman"/>
          <w:sz w:val="28"/>
          <w:szCs w:val="28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2"/>
      <w:bookmarkEnd w:id="21"/>
      <w:r w:rsidRPr="000D6B62">
        <w:rPr>
          <w:rFonts w:ascii="Times New Roman" w:hAnsi="Times New Roman" w:cs="Times New Roman"/>
          <w:sz w:val="28"/>
          <w:szCs w:val="28"/>
        </w:rP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3"/>
      <w:bookmarkEnd w:id="22"/>
      <w:r w:rsidRPr="000D6B62">
        <w:rPr>
          <w:rFonts w:ascii="Times New Roman" w:hAnsi="Times New Roman" w:cs="Times New Roman"/>
          <w:sz w:val="28"/>
          <w:szCs w:val="28"/>
        </w:rP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3.4.14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и гигиенические нормативы.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4"/>
      <w:bookmarkEnd w:id="23"/>
      <w:r w:rsidRPr="000D6B62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4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 ТС 025/2012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ТС 025/2012).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9"/>
      <w:bookmarkEnd w:id="24"/>
      <w:r w:rsidRPr="000D6B62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0"/>
      <w:bookmarkEnd w:id="25"/>
      <w:r w:rsidRPr="000D6B6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без использования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учебной доски мебель для учебных заведений может быть расставлена в ином порядке.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 расположении парт (столов), используемых при организации обучения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3"/>
      <w:bookmarkEnd w:id="26"/>
      <w:r w:rsidRPr="000D6B62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proofErr w:type="gramStart"/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</w:t>
        </w:r>
        <w:proofErr w:type="gramEnd"/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ТС 025/2012</w:t>
        </w:r>
      </w:hyperlink>
      <w:r w:rsidRPr="000D6B62">
        <w:rPr>
          <w:rFonts w:ascii="Times New Roman" w:hAnsi="Times New Roman" w:cs="Times New Roman"/>
          <w:sz w:val="28"/>
          <w:szCs w:val="28"/>
        </w:rPr>
        <w:t>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Интерактивная доска должна быть расположена по центру фронтальной стены классного помещения.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к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продукции (товарам), подлежащей санитарно-эпидемиологическому надзору (контролю) &lt;7&gt;.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&lt;7&gt; Утверждены </w:t>
      </w:r>
      <w:hyperlink r:id="rId5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9"/>
      <w:bookmarkEnd w:id="27"/>
      <w:r w:rsidRPr="000D6B62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90"/>
      <w:bookmarkEnd w:id="28"/>
      <w:r w:rsidRPr="000D6B62">
        <w:rPr>
          <w:rFonts w:ascii="Times New Roman" w:hAnsi="Times New Roman" w:cs="Times New Roman"/>
          <w:sz w:val="28"/>
          <w:szCs w:val="28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92"/>
      <w:bookmarkEnd w:id="29"/>
      <w:r w:rsidRPr="000D6B62">
        <w:rPr>
          <w:rFonts w:ascii="Times New Roman" w:hAnsi="Times New Roman" w:cs="Times New Roman"/>
          <w:sz w:val="28"/>
          <w:szCs w:val="28"/>
        </w:rPr>
        <w:t xml:space="preserve">В составе комплекса помещений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буфетов-раздаточных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блюд, должен иметь мерную метку объема в литрах и (или) миллилитрах.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98"/>
      <w:bookmarkEnd w:id="30"/>
      <w:r w:rsidRPr="000D6B62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99"/>
      <w:bookmarkEnd w:id="31"/>
      <w:r w:rsidRPr="000D6B62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02"/>
      <w:bookmarkEnd w:id="32"/>
      <w:r w:rsidRPr="000D6B62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07"/>
      <w:bookmarkEnd w:id="33"/>
      <w:r w:rsidRPr="000D6B62">
        <w:rPr>
          <w:rFonts w:ascii="Times New Roman" w:hAnsi="Times New Roman" w:cs="Times New Roman"/>
          <w:sz w:val="28"/>
          <w:szCs w:val="28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08"/>
      <w:bookmarkEnd w:id="34"/>
      <w:r w:rsidRPr="000D6B62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09"/>
      <w:bookmarkEnd w:id="35"/>
      <w:r w:rsidRPr="000D6B62">
        <w:rPr>
          <w:rFonts w:ascii="Times New Roman" w:hAnsi="Times New Roman" w:cs="Times New Roman"/>
          <w:sz w:val="28"/>
          <w:szCs w:val="28"/>
        </w:rPr>
        <w:t xml:space="preserve"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наматрасником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Количество комплектов постельного белья,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13"/>
      <w:bookmarkEnd w:id="36"/>
      <w:r w:rsidRPr="000D6B62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15"/>
      <w:bookmarkEnd w:id="37"/>
      <w:r w:rsidRPr="000D6B62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16"/>
      <w:bookmarkEnd w:id="38"/>
      <w:r w:rsidRPr="000D6B62">
        <w:rPr>
          <w:rFonts w:ascii="Times New Roman" w:hAnsi="Times New Roman" w:cs="Times New Roman"/>
          <w:sz w:val="28"/>
          <w:szCs w:val="28"/>
        </w:rPr>
        <w:t xml:space="preserve">2.4.11. На каждом этаже объекта размещаются туалеты для детей и молодежи.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Площадь туалетов для детей до 3 лет должна составлять не менее 12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от 3 до 7 лет - 16,0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>; для детей старше 7 лет - не менее 0,1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17"/>
      <w:bookmarkEnd w:id="39"/>
      <w:r w:rsidRPr="000D6B62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или бумажными полотенцами, ведрами для сбора мусора.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гигиеническим нормативам, быть исправным и без дефектов.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220"/>
      <w:bookmarkEnd w:id="40"/>
      <w:r w:rsidRPr="000D6B62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221"/>
      <w:bookmarkEnd w:id="41"/>
      <w:r w:rsidRPr="000D6B62">
        <w:rPr>
          <w:rFonts w:ascii="Times New Roman" w:hAnsi="Times New Roman" w:cs="Times New Roman"/>
          <w:sz w:val="28"/>
          <w:szCs w:val="28"/>
        </w:rPr>
        <w:t xml:space="preserve">2.4.12. Для приготовления дезинфекционных растворов, обработки и хранения уборочного инвентаря, моющих и дезинфекционных средств в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Инструкции по приготовлению дезинфицирующих растворов должны размещаться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их приготовления.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23"/>
      <w:bookmarkEnd w:id="42"/>
      <w:r w:rsidRPr="000D6B62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4"/>
      <w:bookmarkEnd w:id="43"/>
      <w:r w:rsidRPr="000D6B62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5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2.5. При отделке объектов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237"/>
      <w:bookmarkEnd w:id="44"/>
      <w:r w:rsidRPr="000D6B62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239"/>
      <w:bookmarkEnd w:id="45"/>
      <w:r w:rsidRPr="000D6B62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40"/>
      <w:bookmarkEnd w:id="46"/>
      <w:r w:rsidRPr="000D6B62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42"/>
      <w:bookmarkEnd w:id="47"/>
      <w:r w:rsidRPr="000D6B62">
        <w:rPr>
          <w:rFonts w:ascii="Times New Roman" w:hAnsi="Times New Roman" w:cs="Times New Roman"/>
          <w:sz w:val="28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48"/>
      <w:bookmarkEnd w:id="48"/>
      <w:r w:rsidRPr="000D6B62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2.6.6. Питьевой режим организуется посредством стационарных питьевых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257"/>
      <w:bookmarkEnd w:id="49"/>
      <w:r w:rsidRPr="000D6B62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Ограждения из древесно-стружечных плит к использованию не допускаются.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2.8. Естественное и искусственное освещение в объектах должны соответствовать следующим требованиям: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66"/>
      <w:bookmarkEnd w:id="50"/>
      <w:r w:rsidRPr="000D6B62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, высота которого должна быть не менее 2,2 м от пола.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68"/>
      <w:bookmarkEnd w:id="51"/>
      <w:r w:rsidRPr="000D6B62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помещений для спортивных снарядов (далее -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снарядные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),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кино-, фотолабораторий,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кинозалов,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книгохранилищ,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2.8.3. Остекление окон выполняется из цельного стекла. Не допускается наличие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трещин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 иное нарушение целостности стекла. Чистка оконных стекол проводится по мере их загрязнения.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85"/>
      <w:bookmarkEnd w:id="52"/>
      <w:r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светооизлучением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289"/>
      <w:bookmarkEnd w:id="53"/>
      <w:r w:rsidRPr="000D6B62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290"/>
      <w:bookmarkEnd w:id="54"/>
      <w:r w:rsidRPr="000D6B62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2.9.3. Лица с признаками инфекционных заболеваний в объекты не допускаются.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&lt;9&gt; </w:t>
      </w:r>
      <w:hyperlink r:id="rId5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2.9.5.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организация профилактических и противоэпидемических мероприятий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их проведением;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) обработок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их проведением;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распределение детей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физической культурой &lt;10&gt;;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5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документирование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В целях профилактики контагиозных гельминтозов (энтеробиоза и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Все выявленные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инвазированные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регистрируются в журнале для инфекционных заболеваний.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2.10.2. Кабинеты информатики и работа с ЭСО должны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 использовании ЭСО во время занятий и перемен должна проводиться гимнастика для глаз. При использовании книжных учебных изданий гимнастика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для глаз должна проводиться во время перемен.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осанкой, в том числе во время письма, рисования и использования ЭСО.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2.11.1. На собственной территории не допускается скопление мусора.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Стулья,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) перед использованием детьми моются проточной водой с мылом или иным моющим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средством, безвредным для здоровья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 уборка проводится по окончании каждой смены.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гладильной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Title"/>
        <w:ind w:left="-567" w:firstLineChars="303" w:firstLine="852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378"/>
      <w:bookmarkEnd w:id="55"/>
      <w:r w:rsidRPr="000D6B62">
        <w:rPr>
          <w:rFonts w:ascii="Times New Roman" w:hAnsi="Times New Roman" w:cs="Times New Roman"/>
          <w:sz w:val="28"/>
          <w:szCs w:val="28"/>
        </w:rPr>
        <w:t xml:space="preserve">III. Требования в отношении отдельных видов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</w:p>
    <w:p w:rsidR="000D6B62" w:rsidRPr="000D6B62" w:rsidRDefault="000D6B62" w:rsidP="000D6B62">
      <w:pPr>
        <w:pStyle w:val="ConsPlusTitle"/>
        <w:ind w:left="-567" w:firstLineChars="30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хозяйствующими субъектами деятельности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381"/>
      <w:bookmarkEnd w:id="56"/>
      <w:r w:rsidRPr="000D6B62">
        <w:rPr>
          <w:rFonts w:ascii="Times New Roman" w:hAnsi="Times New Roman" w:cs="Times New Roman"/>
          <w:sz w:val="28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382"/>
      <w:bookmarkEnd w:id="57"/>
      <w:r w:rsidRPr="000D6B6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групп раннего возраста (до 3 лет) - не менее 2,5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1 ребенка и для групп дошкольного возраста (от 3 до 7 лет) - не менее 2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ребенка, для детей от 3 до 7 лет - не менее 2,0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 xml:space="preserve"> на ребенка. Физкультурный зал для детей дошкольного возраста должен быть не менее 75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группах или в отдельных организациях, осуществляющих образовательную деятельность.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для детей с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, косоглазием - 6 детей в возрасте до 3 лет и 10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развития - 6 детей в возрасте до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08"/>
      <w:bookmarkEnd w:id="58"/>
      <w:r w:rsidRPr="000D6B62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одного ребенка, но не менее 20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411"/>
      <w:bookmarkEnd w:id="59"/>
      <w:r w:rsidRPr="000D6B62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413"/>
      <w:bookmarkEnd w:id="60"/>
      <w:r w:rsidRPr="000D6B62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419"/>
      <w:bookmarkEnd w:id="61"/>
      <w:r w:rsidRPr="000D6B62">
        <w:rPr>
          <w:rFonts w:ascii="Times New Roman" w:hAnsi="Times New Roman" w:cs="Times New Roman"/>
          <w:sz w:val="28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421"/>
      <w:bookmarkEnd w:id="62"/>
      <w:r w:rsidRPr="000D6B62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422"/>
      <w:bookmarkEnd w:id="63"/>
      <w:proofErr w:type="gramStart"/>
      <w:r w:rsidRPr="000D6B62">
        <w:rPr>
          <w:rFonts w:ascii="Times New Roman" w:hAnsi="Times New Roman" w:cs="Times New Roman"/>
          <w:sz w:val="28"/>
          <w:szCs w:val="28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пеленальными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В игровых для детей раннего возраста устанавливают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3.1.5. В игровых комнатах для детей от 1,5 лет и старше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 стулья устанавливаются согласно общему количеству детей в группах.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430"/>
      <w:bookmarkEnd w:id="64"/>
      <w:r w:rsidRPr="000D6B62">
        <w:rPr>
          <w:rFonts w:ascii="Times New Roman" w:hAnsi="Times New Roman" w:cs="Times New Roman"/>
          <w:sz w:val="28"/>
          <w:szCs w:val="28"/>
        </w:rPr>
        <w:lastRenderedPageBreak/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431"/>
      <w:bookmarkEnd w:id="65"/>
      <w:r w:rsidRPr="000D6B62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433"/>
      <w:bookmarkEnd w:id="66"/>
      <w:r w:rsidRPr="000D6B62">
        <w:rPr>
          <w:rFonts w:ascii="Times New Roman" w:hAnsi="Times New Roman" w:cs="Times New Roman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435"/>
      <w:bookmarkEnd w:id="67"/>
      <w:r w:rsidRPr="000D6B62">
        <w:rPr>
          <w:rFonts w:ascii="Times New Roman" w:hAnsi="Times New Roman" w:cs="Times New Roman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3.1.10. Допускается доставка готовых блюд из других организаций в соответствии с </w:t>
      </w:r>
      <w:hyperlink w:anchor="P10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 Доставка готовых блюд должна осуществляться в изотермической таре.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440"/>
      <w:bookmarkEnd w:id="68"/>
      <w:r w:rsidRPr="000D6B62">
        <w:rPr>
          <w:rFonts w:ascii="Times New Roman" w:hAnsi="Times New Roman" w:cs="Times New Roman"/>
          <w:sz w:val="28"/>
          <w:szCs w:val="28"/>
        </w:rPr>
        <w:t xml:space="preserve">3.1.11.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443"/>
      <w:bookmarkEnd w:id="69"/>
      <w:r w:rsidRPr="000D6B62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445"/>
      <w:bookmarkEnd w:id="70"/>
      <w:r w:rsidRPr="000D6B62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447"/>
      <w:bookmarkEnd w:id="71"/>
      <w:r w:rsidRPr="000D6B62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451"/>
      <w:bookmarkEnd w:id="72"/>
      <w:r w:rsidRPr="000D6B62">
        <w:rPr>
          <w:rFonts w:ascii="Times New Roman" w:hAnsi="Times New Roman" w:cs="Times New Roman"/>
          <w:sz w:val="28"/>
          <w:szCs w:val="28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входа (выхода), тамбура (или воздушно-тепловой завесы) и собственной территории.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452"/>
      <w:bookmarkEnd w:id="73"/>
      <w:r w:rsidRPr="000D6B62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3.2.2. Помещения оборудуются вешалками для верхней одежды, полками для обуви.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457"/>
      <w:bookmarkEnd w:id="74"/>
      <w:r w:rsidRPr="000D6B62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460"/>
      <w:bookmarkEnd w:id="75"/>
      <w:r w:rsidRPr="000D6B62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 3.1.11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465"/>
      <w:bookmarkEnd w:id="76"/>
      <w:r w:rsidRPr="000D6B62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466"/>
      <w:bookmarkEnd w:id="77"/>
      <w:r w:rsidRPr="000D6B62">
        <w:rPr>
          <w:rFonts w:ascii="Times New Roman" w:hAnsi="Times New Roman" w:cs="Times New Roman"/>
          <w:sz w:val="28"/>
          <w:szCs w:val="28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входа (выхода), тамбура (или воздушно-тепловой завесы) и собственной территории.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467"/>
      <w:bookmarkEnd w:id="78"/>
      <w:r w:rsidRPr="000D6B62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детей обеспечивается питьевой режим.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Игровые помещения оборудуются вешалками для верхней одежды, полками для обуви, детской мебелью, игровым оборудованием, играми и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игрушками. Приобретаемая продукция для детей должна иметь документы об оценке (подтверждении)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472"/>
      <w:bookmarkEnd w:id="79"/>
      <w:r w:rsidRPr="000D6B62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474"/>
      <w:bookmarkEnd w:id="80"/>
      <w:r w:rsidRPr="000D6B62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475"/>
      <w:bookmarkEnd w:id="81"/>
      <w:r w:rsidRPr="000D6B62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478"/>
      <w:bookmarkEnd w:id="82"/>
      <w:r w:rsidRPr="000D6B62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479"/>
      <w:bookmarkEnd w:id="83"/>
      <w:r w:rsidRPr="000D6B62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вновь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строящихся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481"/>
      <w:bookmarkEnd w:id="84"/>
      <w:r w:rsidRPr="000D6B62">
        <w:rPr>
          <w:rFonts w:ascii="Times New Roman" w:hAnsi="Times New Roman" w:cs="Times New Roman"/>
          <w:sz w:val="28"/>
          <w:szCs w:val="28"/>
        </w:rPr>
        <w:t xml:space="preserve">При обеденном зале устанавливаются умывальники из расчета один кран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на 20 посадочных мест.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482"/>
      <w:bookmarkEnd w:id="85"/>
      <w:r w:rsidRPr="000D6B62">
        <w:rPr>
          <w:rFonts w:ascii="Times New Roman" w:hAnsi="Times New Roman" w:cs="Times New Roman"/>
          <w:sz w:val="28"/>
          <w:szCs w:val="28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483"/>
      <w:bookmarkEnd w:id="86"/>
      <w:r w:rsidRPr="000D6B62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класса, исходя из площади не менее 0,15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и учебный кабинет химии оборудуют вытяжными шкафами.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489"/>
      <w:bookmarkEnd w:id="87"/>
      <w:r w:rsidRPr="000D6B62">
        <w:rPr>
          <w:rFonts w:ascii="Times New Roman" w:hAnsi="Times New Roman" w:cs="Times New Roman"/>
          <w:sz w:val="28"/>
          <w:szCs w:val="28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шумоизоляционные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нормируемые уровни шума в смежных помещениях.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душевых - 12,0 м</w:t>
      </w:r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B62">
        <w:rPr>
          <w:rFonts w:ascii="Times New Roman" w:hAnsi="Times New Roman" w:cs="Times New Roman"/>
          <w:sz w:val="28"/>
          <w:szCs w:val="28"/>
        </w:rPr>
        <w:t>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абзаце 2 пункта 2.8.2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496"/>
      <w:bookmarkEnd w:id="88"/>
      <w:r w:rsidRPr="000D6B62">
        <w:rPr>
          <w:rFonts w:ascii="Times New Roman" w:hAnsi="Times New Roman" w:cs="Times New Roman"/>
          <w:sz w:val="28"/>
          <w:szCs w:val="28"/>
        </w:rPr>
        <w:t xml:space="preserve">3.4.13.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497"/>
      <w:bookmarkEnd w:id="89"/>
      <w:r w:rsidRPr="000D6B62">
        <w:rPr>
          <w:rFonts w:ascii="Times New Roman" w:hAnsi="Times New Roman" w:cs="Times New Roman"/>
          <w:sz w:val="28"/>
          <w:szCs w:val="28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пункте 3.1.1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категории обучающихся.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500"/>
      <w:bookmarkEnd w:id="90"/>
      <w:r w:rsidRPr="000D6B62">
        <w:rPr>
          <w:rFonts w:ascii="Times New Roman" w:hAnsi="Times New Roman" w:cs="Times New Roman"/>
          <w:sz w:val="28"/>
          <w:szCs w:val="28"/>
        </w:rPr>
        <w:t>- не менее 2,5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одного обучающегося при фронтальных формах занятий;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 не менее 3,5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одного обучающегося при организации групповых форм работы и индивидуальных занятий.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502"/>
      <w:bookmarkEnd w:id="91"/>
      <w:r w:rsidRPr="000D6B62">
        <w:rPr>
          <w:rFonts w:ascii="Times New Roman" w:hAnsi="Times New Roman" w:cs="Times New Roman"/>
          <w:sz w:val="28"/>
          <w:szCs w:val="28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для обучающихся, имеющих задержку психического развития, - 12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человек, для учащихся с умственной отсталостью (интеллектуальными нарушениями) - 12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со сложными дефектами (с тяжелыми множественными нарушениями развития) - 5 человек.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3.4.15.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5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статья 28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2019, N 49, ст. 6962).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Урочная деятельность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годовом календарном учебном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5 - 6 классов - не более 6 уроков, для обучающихся 7 - 11 классов - не более 7 уроков.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переутомления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течение недели обучающиеся должны иметь облегченный учебный день в среду или в четверг.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которых не должна превышать 40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Продолжительность перемены между урочной и внеурочной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экзамена обеспечивается питьевой режим.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551"/>
      <w:bookmarkEnd w:id="92"/>
      <w:r w:rsidRPr="000D6B62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3.5.4. Использование ноутбуков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начальных классов возможно при наличии дополнительной клавиатуры.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использованием растворов или салфеток на спиртовой основе, содержащих не менее 70% спирта.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3.5.15. В помещении, где организовано рабочее место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569"/>
      <w:bookmarkEnd w:id="93"/>
      <w:r w:rsidRPr="000D6B62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570"/>
      <w:bookmarkEnd w:id="94"/>
      <w:r w:rsidRPr="000D6B62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Мастерские, лаборатории оборудуются умывальными раковинами, кладовыми (шкафами).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580"/>
      <w:bookmarkEnd w:id="95"/>
      <w:r w:rsidRPr="000D6B62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583"/>
      <w:bookmarkEnd w:id="96"/>
      <w:r w:rsidRPr="000D6B62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3.7. В организациях для детей-сирот и детей, оставшихся без попечения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родителей,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 3.1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0D6B62">
        <w:rPr>
          <w:rFonts w:ascii="Times New Roman" w:hAnsi="Times New Roman" w:cs="Times New Roman"/>
          <w:sz w:val="28"/>
          <w:szCs w:val="28"/>
        </w:rPr>
        <w:t>.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589"/>
      <w:bookmarkEnd w:id="97"/>
      <w:r w:rsidRPr="000D6B62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594"/>
      <w:bookmarkEnd w:id="98"/>
      <w:r w:rsidRPr="000D6B62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595"/>
      <w:bookmarkEnd w:id="99"/>
      <w:r w:rsidRPr="000D6B62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597"/>
      <w:bookmarkEnd w:id="100"/>
      <w:r w:rsidRPr="000D6B62">
        <w:rPr>
          <w:rFonts w:ascii="Times New Roman" w:hAnsi="Times New Roman" w:cs="Times New Roman"/>
          <w:sz w:val="28"/>
          <w:szCs w:val="28"/>
        </w:rPr>
        <w:t xml:space="preserve">3.8.1.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 1 койку.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609"/>
      <w:bookmarkEnd w:id="101"/>
      <w:r w:rsidRPr="000D6B62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610"/>
      <w:bookmarkEnd w:id="102"/>
      <w:r w:rsidRPr="000D6B62">
        <w:rPr>
          <w:rFonts w:ascii="Times New Roman" w:hAnsi="Times New Roman" w:cs="Times New Roman"/>
          <w:sz w:val="28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хозяйственный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612"/>
      <w:bookmarkEnd w:id="103"/>
      <w:r w:rsidRPr="000D6B62">
        <w:rPr>
          <w:rFonts w:ascii="Times New Roman" w:hAnsi="Times New Roman" w:cs="Times New Roman"/>
          <w:sz w:val="28"/>
          <w:szCs w:val="28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пункту 3.4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613"/>
      <w:bookmarkEnd w:id="104"/>
      <w:r w:rsidRPr="000D6B62">
        <w:rPr>
          <w:rFonts w:ascii="Times New Roman" w:hAnsi="Times New Roman" w:cs="Times New Roman"/>
          <w:sz w:val="28"/>
          <w:szCs w:val="28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общепрофильного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и профессионального циклов, а также помещения по профилю обучения.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615"/>
      <w:bookmarkEnd w:id="105"/>
      <w:r w:rsidRPr="000D6B62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616"/>
      <w:bookmarkEnd w:id="106"/>
      <w:r w:rsidRPr="000D6B62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618"/>
      <w:bookmarkEnd w:id="107"/>
      <w:r w:rsidRPr="000D6B62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620"/>
      <w:bookmarkEnd w:id="108"/>
      <w:r w:rsidRPr="000D6B62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622"/>
      <w:bookmarkEnd w:id="109"/>
      <w:r w:rsidRPr="000D6B62">
        <w:rPr>
          <w:rFonts w:ascii="Times New Roman" w:hAnsi="Times New Roman" w:cs="Times New Roman"/>
          <w:sz w:val="28"/>
          <w:szCs w:val="28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, а для проживающих в общежитии - пятиразовое горячее питание.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&lt;12&gt; </w:t>
      </w:r>
      <w:hyperlink r:id="rId56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629"/>
      <w:bookmarkEnd w:id="110"/>
      <w:r w:rsidRPr="000D6B62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630"/>
      <w:bookmarkEnd w:id="111"/>
      <w:r w:rsidRPr="000D6B62">
        <w:rPr>
          <w:rFonts w:ascii="Times New Roman" w:hAnsi="Times New Roman" w:cs="Times New Roman"/>
          <w:sz w:val="28"/>
          <w:szCs w:val="28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хозяйственный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). Хозяйственная зона должна иметь самостоятельный въезд.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632"/>
      <w:bookmarkEnd w:id="112"/>
      <w:r w:rsidRPr="000D6B62">
        <w:rPr>
          <w:rFonts w:ascii="Times New Roman" w:hAnsi="Times New Roman" w:cs="Times New Roman"/>
          <w:sz w:val="28"/>
          <w:szCs w:val="28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пунктов 3.4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1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3.6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633"/>
      <w:bookmarkEnd w:id="113"/>
      <w:r w:rsidRPr="000D6B62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3.11.1. Хозяйствующие субъекты в срок не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В целях профилактики клещевого энцефалита, клещевого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Заезд детей должен осуществляться в период не более двух календарных дней. Во время заезда проводится бесконтактная термометрия каждого ребенка и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сопровождающих его взрослых с фиксированием результатов в журнале.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57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Форма N 079/у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России 09.01.2018 N 2н (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645"/>
      <w:bookmarkEnd w:id="114"/>
      <w:r w:rsidRPr="000D6B62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648"/>
      <w:bookmarkEnd w:id="115"/>
      <w:r w:rsidRPr="000D6B62">
        <w:rPr>
          <w:rFonts w:ascii="Times New Roman" w:hAnsi="Times New Roman" w:cs="Times New Roman"/>
          <w:sz w:val="28"/>
          <w:szCs w:val="28"/>
        </w:rPr>
        <w:t xml:space="preserve">3.11.4.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для стирки белья могут быть оборудованы в отдельном помещении.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комнате.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652"/>
      <w:bookmarkEnd w:id="116"/>
      <w:r w:rsidRPr="000D6B62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655"/>
      <w:bookmarkEnd w:id="117"/>
      <w:r w:rsidRPr="000D6B62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Хозяйствующим субъектом обеспечивается освещение дорожек, ведущих к туалетам.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&lt;14&gt; </w:t>
      </w:r>
      <w:hyperlink r:id="rId5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3.11.10. Перед дневным и ночным сном, а также по возвращении после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668"/>
      <w:bookmarkEnd w:id="118"/>
      <w:r w:rsidRPr="000D6B62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3.12.1. Хозяйствующие субъекты в срок не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3.12.5. Прием детей осуществляется при наличии справки о состоянии здоровья ребенка,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3.13.1. Хозяйствующие субъекты в срок не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надзора о планируемых сроках заездов детей и режиме работы, о количестве детей.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 xml:space="preserve"> обработка, мероприятия по борьбе с грызунами.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0D6B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Могут использоваться личные теплоизоляционные коврики, спальные мешки, вкладыши.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Количество детей, проживающих в палатке, должно соответствовать </w:t>
      </w:r>
      <w:r w:rsidRPr="000D6B62">
        <w:rPr>
          <w:rFonts w:ascii="Times New Roman" w:hAnsi="Times New Roman" w:cs="Times New Roman"/>
          <w:sz w:val="28"/>
          <w:szCs w:val="28"/>
        </w:rPr>
        <w:lastRenderedPageBreak/>
        <w:t>вместимости, указанной в техническом паспорте палатки.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Мыльные воды должны проходить очистку через фильтр для улавливания мыльных вод.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3.13.15. Организация питания в палаточных лагерях осуществляется в соответствии с </w:t>
      </w:r>
      <w:hyperlink w:anchor="P190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2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четвертым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десятым пункта 2.4.6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и санитарно-эпидемиологическими требованиями к организации общественного питания населения.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пунктов 3.10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3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8" w:history="1">
        <w:r w:rsidRPr="000D6B62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0D6B62">
        <w:rPr>
          <w:rFonts w:ascii="Times New Roman" w:hAnsi="Times New Roman" w:cs="Times New Roman"/>
          <w:sz w:val="28"/>
          <w:szCs w:val="28"/>
        </w:rPr>
        <w:t xml:space="preserve"> Правил 3.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D6B62" w:rsidRPr="000D6B62" w:rsidRDefault="000D6B62" w:rsidP="000D6B62">
      <w:pPr>
        <w:spacing w:after="0" w:line="240" w:lineRule="auto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6B62" w:rsidRPr="000D6B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B62" w:rsidRPr="000D6B62" w:rsidRDefault="000D6B62" w:rsidP="000D6B62">
            <w:pPr>
              <w:pStyle w:val="ConsPlusNormal"/>
              <w:ind w:left="-567" w:firstLineChars="303" w:firstLine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D6B62" w:rsidRPr="000D6B62" w:rsidRDefault="000D6B62" w:rsidP="000D6B62">
            <w:pPr>
              <w:pStyle w:val="ConsPlusNormal"/>
              <w:ind w:left="-567" w:firstLineChars="303" w:firstLine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720"/>
      <w:bookmarkEnd w:id="119"/>
      <w:r w:rsidRPr="000D6B62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0D6B62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0D6B62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0D6B62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0D6B62">
        <w:rPr>
          <w:rFonts w:ascii="Times New Roman" w:hAnsi="Times New Roman" w:cs="Times New Roman"/>
          <w:sz w:val="28"/>
          <w:szCs w:val="28"/>
        </w:rP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4.1. Организаторами поездок организованных групп детей железнодорожным транспортом: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lastRenderedPageBreak/>
        <w:t>дата выезда, станция отправления и назначения, номер поезда и вагона, его вид;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0D6B62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0D6B62" w:rsidRPr="000D6B62" w:rsidRDefault="000D6B62" w:rsidP="000D6B62">
      <w:pPr>
        <w:pStyle w:val="ConsPlusNormal"/>
        <w:pBdr>
          <w:top w:val="single" w:sz="6" w:space="0" w:color="auto"/>
        </w:pBdr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FC5E2B" w:rsidRPr="000D6B62" w:rsidRDefault="00FC5E2B" w:rsidP="000D6B62">
      <w:pPr>
        <w:spacing w:after="0" w:line="240" w:lineRule="auto"/>
        <w:ind w:left="-567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sectPr w:rsidR="00FC5E2B" w:rsidRPr="000D6B62" w:rsidSect="00EF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2"/>
    <w:rsid w:val="000D6B62"/>
    <w:rsid w:val="00377572"/>
    <w:rsid w:val="00B12BF1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6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6B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6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6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6B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4565CD41B9671EDFB572F9DE11B05E6DC14115CA3CBD4A90756F34CC3EA7CB97CCEC2DC1301895F59FAD7Bh4z8M" TargetMode="External"/><Relationship Id="rId18" Type="http://schemas.openxmlformats.org/officeDocument/2006/relationships/hyperlink" Target="consultantplus://offline/ref=4F4565CD41B9671EDFB572F9DE11B05E6AC94811CB33E040982C6336CB31F8CE82DDB422C62B0796E983AF794AhAz5M" TargetMode="External"/><Relationship Id="rId26" Type="http://schemas.openxmlformats.org/officeDocument/2006/relationships/hyperlink" Target="consultantplus://offline/ref=4F4565CD41B9671EDFB572F9DE11B05E69C84C10CD36E040982C6336CB31F8CE82DDB422C62B0796E983AF794AhAz5M" TargetMode="External"/><Relationship Id="rId39" Type="http://schemas.openxmlformats.org/officeDocument/2006/relationships/hyperlink" Target="consultantplus://offline/ref=4F4565CD41B9671EDFB572F9DE11B05E69C84C10CA34E040982C6336CB31F8CE82DDB422C62B0796E983AF794AhAz5M" TargetMode="External"/><Relationship Id="rId21" Type="http://schemas.openxmlformats.org/officeDocument/2006/relationships/hyperlink" Target="consultantplus://offline/ref=4F4565CD41B9671EDFB572F9DE11B05E68CB4C14CE34E040982C6336CB31F8CE82DDB422C62B0796E983AF794AhAz5M" TargetMode="External"/><Relationship Id="rId34" Type="http://schemas.openxmlformats.org/officeDocument/2006/relationships/hyperlink" Target="consultantplus://offline/ref=4F4565CD41B9671EDFB572F9DE11B05E6AC14A1ACE3FE040982C6336CB31F8CE82DDB422C62B0796E983AF794AhAz5M" TargetMode="External"/><Relationship Id="rId42" Type="http://schemas.openxmlformats.org/officeDocument/2006/relationships/hyperlink" Target="consultantplus://offline/ref=4F4565CD41B9671EDFB572F9DE11B05E68CC4E12CC30E040982C6336CB31F8CE90DDEC2EC42E1D93E296F9280CF0F404B36735EB10F72076hAzEM" TargetMode="External"/><Relationship Id="rId47" Type="http://schemas.openxmlformats.org/officeDocument/2006/relationships/hyperlink" Target="consultantplus://offline/ref=02A0D74DD0CAFB884C21CC97D2DA6A9503BFBC276B0B2BD9AC5F3D33F3F2AA1EB10458F787670E52277D43E664CF6BD98F3019ED2C652F0FiCzFM" TargetMode="External"/><Relationship Id="rId50" Type="http://schemas.openxmlformats.org/officeDocument/2006/relationships/hyperlink" Target="consultantplus://offline/ref=02A0D74DD0CAFB884C21CC97D2DA6A9501BABF2069042BD9AC5F3D33F3F2AA1EA30400FB85621052276815B722i9zAM" TargetMode="External"/><Relationship Id="rId55" Type="http://schemas.openxmlformats.org/officeDocument/2006/relationships/hyperlink" Target="consultantplus://offline/ref=02A0D74DD0CAFB884C21CC97D2DA6A9501BBBD2662032BD9AC5F3D33F3F2AA1EB10458F787670F5A237D43E664CF6BD98F3019ED2C652F0FiCzFM" TargetMode="External"/><Relationship Id="rId7" Type="http://schemas.openxmlformats.org/officeDocument/2006/relationships/hyperlink" Target="consultantplus://offline/ref=4F4565CD41B9671EDFB572F9DE11B05E6ECC4E13CF3CBD4A90756F34CC3EA7D99794E02FC42F1A90E0C9FC3D1DA8FB03A87836F70CF522h7z4M" TargetMode="External"/><Relationship Id="rId12" Type="http://schemas.openxmlformats.org/officeDocument/2006/relationships/hyperlink" Target="consultantplus://offline/ref=4F4565CD41B9671EDFB572F9DE11B05E6DC14115C83CBD4A90756F34CC3EA7CB97CCEC2DC1301895F59FAD7Bh4z8M" TargetMode="External"/><Relationship Id="rId17" Type="http://schemas.openxmlformats.org/officeDocument/2006/relationships/hyperlink" Target="consultantplus://offline/ref=4F4565CD41B9671EDFB572F9DE11B05E69C84C10CD34E040982C6336CB31F8CE82DDB422C62B0796E983AF794AhAz5M" TargetMode="External"/><Relationship Id="rId25" Type="http://schemas.openxmlformats.org/officeDocument/2006/relationships/hyperlink" Target="consultantplus://offline/ref=4F4565CD41B9671EDFB572F9DE11B05E6AC84B13CE37E040982C6336CB31F8CE82DDB422C62B0796E983AF794AhAz5M" TargetMode="External"/><Relationship Id="rId33" Type="http://schemas.openxmlformats.org/officeDocument/2006/relationships/hyperlink" Target="consultantplus://offline/ref=4F4565CD41B9671EDFB572F9DE11B05E6ACE4E11CC33E040982C6336CB31F8CE82DDB422C62B0796E983AF794AhAz5M" TargetMode="External"/><Relationship Id="rId38" Type="http://schemas.openxmlformats.org/officeDocument/2006/relationships/hyperlink" Target="consultantplus://offline/ref=4F4565CD41B9671EDFB572F9DE11B05E6AC14D1BCB32E040982C6336CB31F8CE82DDB422C62B0796E983AF794AhAz5M" TargetMode="External"/><Relationship Id="rId46" Type="http://schemas.openxmlformats.org/officeDocument/2006/relationships/hyperlink" Target="consultantplus://offline/ref=02A0D74DD0CAFB884C21CC97D2DA6A9501BBBD2662032BD9AC5F3D33F3F2AA1EB10458F787650507743242BA229F78DA88301AEF30i6z7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4565CD41B9671EDFB572F9DE11B05E62CA4C17CE3CBD4A90756F34CC3EA7CB97CCEC2DC1301895F59FAD7Bh4z8M" TargetMode="External"/><Relationship Id="rId20" Type="http://schemas.openxmlformats.org/officeDocument/2006/relationships/hyperlink" Target="consultantplus://offline/ref=4F4565CD41B9671EDFB572F9DE11B05E6AC94C1ACD30E040982C6336CB31F8CE82DDB422C62B0796E983AF794AhAz5M" TargetMode="External"/><Relationship Id="rId29" Type="http://schemas.openxmlformats.org/officeDocument/2006/relationships/hyperlink" Target="consultantplus://offline/ref=4F4565CD41B9671EDFB572F9DE11B05E6ACF491ACB35E040982C6336CB31F8CE82DDB422C62B0796E983AF794AhAz5M" TargetMode="External"/><Relationship Id="rId41" Type="http://schemas.openxmlformats.org/officeDocument/2006/relationships/hyperlink" Target="consultantplus://offline/ref=4F4565CD41B9671EDFB572F9DE11B05E68CB4C15CA34E040982C6336CB31F8CE82DDB422C62B0796E983AF794AhAz5M" TargetMode="External"/><Relationship Id="rId54" Type="http://schemas.openxmlformats.org/officeDocument/2006/relationships/hyperlink" Target="consultantplus://offline/ref=02A0D74DD0CAFB884C21CC97D2DA6A9501B9BA256E042BD9AC5F3D33F3F2AA1EB10458F485600507743242BA229F78DA88301AEF30i6z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565CD41B9671EDFB572F9DE11B05E68CC4E12CC30E040982C6336CB31F8CE90DDEC2DC72612C3BAD9F8744AA0E707B46736E90ChFz5M" TargetMode="External"/><Relationship Id="rId11" Type="http://schemas.openxmlformats.org/officeDocument/2006/relationships/hyperlink" Target="consultantplus://offline/ref=4F4565CD41B9671EDFB572F9DE11B05E69C94A10C836E040982C6336CB31F8CE82DDB422C62B0796E983AF794AhAz5M" TargetMode="External"/><Relationship Id="rId24" Type="http://schemas.openxmlformats.org/officeDocument/2006/relationships/hyperlink" Target="consultantplus://offline/ref=4F4565CD41B9671EDFB572F9DE11B05E6ACB4A15C93EE040982C6336CB31F8CE82DDB422C62B0796E983AF794AhAz5M" TargetMode="External"/><Relationship Id="rId32" Type="http://schemas.openxmlformats.org/officeDocument/2006/relationships/hyperlink" Target="consultantplus://offline/ref=4F4565CD41B9671EDFB572F9DE11B05E6ACE4B10CF35E040982C6336CB31F8CE82DDB422C62B0796E983AF794AhAz5M" TargetMode="External"/><Relationship Id="rId37" Type="http://schemas.openxmlformats.org/officeDocument/2006/relationships/hyperlink" Target="consultantplus://offline/ref=4F4565CD41B9671EDFB572F9DE11B05E6AC0491AC93EE040982C6336CB31F8CE82DDB422C62B0796E983AF794AhAz5M" TargetMode="External"/><Relationship Id="rId40" Type="http://schemas.openxmlformats.org/officeDocument/2006/relationships/hyperlink" Target="consultantplus://offline/ref=4F4565CD41B9671EDFB572F9DE11B05E68CB4B13CA30E040982C6336CB31F8CE82DDB422C62B0796E983AF794AhAz5M" TargetMode="External"/><Relationship Id="rId45" Type="http://schemas.openxmlformats.org/officeDocument/2006/relationships/hyperlink" Target="consultantplus://offline/ref=02A0D74DD0CAFB884C21CC97D2DA6A9501B9BA256E042BD9AC5F3D33F3F2AA1EB10458F787670C52277D43E664CF6BD98F3019ED2C652F0FiCzFM" TargetMode="External"/><Relationship Id="rId53" Type="http://schemas.openxmlformats.org/officeDocument/2006/relationships/hyperlink" Target="consultantplus://offline/ref=02A0D74DD0CAFB884C21CC97D2DA6A9501BBBD246A022BD9AC5F3D33F3F2AA1EB10458F787670950227D43E664CF6BD98F3019ED2C652F0FiCzFM" TargetMode="External"/><Relationship Id="rId58" Type="http://schemas.openxmlformats.org/officeDocument/2006/relationships/hyperlink" Target="consultantplus://offline/ref=02A0D74DD0CAFB884C21CC97D2DA6A9501B9BA256E042BD9AC5F3D33F3F2AA1EB10458F787670F5B2C7D43E664CF6BD98F3019ED2C652F0FiCz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F4565CD41B9671EDFB572F9DE11B05E62CA4E14C93CBD4A90756F34CC3EA7CB97CCEC2DC1301895F59FAD7Bh4z8M" TargetMode="External"/><Relationship Id="rId23" Type="http://schemas.openxmlformats.org/officeDocument/2006/relationships/hyperlink" Target="consultantplus://offline/ref=4F4565CD41B9671EDFB572F9DE11B05E69C84C10CD35E040982C6336CB31F8CE82DDB422C62B0796E983AF794AhAz5M" TargetMode="External"/><Relationship Id="rId28" Type="http://schemas.openxmlformats.org/officeDocument/2006/relationships/hyperlink" Target="consultantplus://offline/ref=4F4565CD41B9671EDFB572F9DE11B05E6AC14D1BC133E040982C6336CB31F8CE82DDB422C62B0796E983AF794AhAz5M" TargetMode="External"/><Relationship Id="rId36" Type="http://schemas.openxmlformats.org/officeDocument/2006/relationships/hyperlink" Target="consultantplus://offline/ref=4F4565CD41B9671EDFB572F9DE11B05E6AC14C14CA3FE040982C6336CB31F8CE82DDB422C62B0796E983AF794AhAz5M" TargetMode="External"/><Relationship Id="rId49" Type="http://schemas.openxmlformats.org/officeDocument/2006/relationships/hyperlink" Target="consultantplus://offline/ref=02A0D74DD0CAFB884C21CC97D2DA6A9501BABF2069042BD9AC5F3D33F3F2AA1EB10458F180610758712753E22D9863C58B2C06ED3265i2zFM" TargetMode="External"/><Relationship Id="rId57" Type="http://schemas.openxmlformats.org/officeDocument/2006/relationships/hyperlink" Target="consultantplus://offline/ref=02A0D74DD0CAFB884C21CC97D2DA6A9501BAB42069052BD9AC5F3D33F3F2AA1EB10458F5826C5A0261231AB5258467D9942C18EDi3z2M" TargetMode="External"/><Relationship Id="rId10" Type="http://schemas.openxmlformats.org/officeDocument/2006/relationships/hyperlink" Target="consultantplus://offline/ref=4F4565CD41B9671EDFB572F9DE11B05E6AC94A16CD30E040982C6336CB31F8CE82DDB422C62B0796E983AF794AhAz5M" TargetMode="External"/><Relationship Id="rId19" Type="http://schemas.openxmlformats.org/officeDocument/2006/relationships/hyperlink" Target="consultantplus://offline/ref=4F4565CD41B9671EDFB572F9DE11B05E6AC94A16C832E040982C6336CB31F8CE82DDB422C62B0796E983AF794AhAz5M" TargetMode="External"/><Relationship Id="rId31" Type="http://schemas.openxmlformats.org/officeDocument/2006/relationships/hyperlink" Target="consultantplus://offline/ref=4F4565CD41B9671EDFB572F9DE11B05E6ACF4114CA34E040982C6336CB31F8CE82DDB422C62B0796E983AF794AhAz5M" TargetMode="External"/><Relationship Id="rId44" Type="http://schemas.openxmlformats.org/officeDocument/2006/relationships/hyperlink" Target="consultantplus://offline/ref=02A0D74DD0CAFB884C21CC97D2DA6A9501BAB92D680A2BD9AC5F3D33F3F2AA1EA30400FB85621052276815B722i9zAM" TargetMode="External"/><Relationship Id="rId52" Type="http://schemas.openxmlformats.org/officeDocument/2006/relationships/hyperlink" Target="consultantplus://offline/ref=02A0D74DD0CAFB884C21CC97D2DA6A9501B9BA256E042BD9AC5F3D33F3F2AA1EB10458F787670F5B2C7D43E664CF6BD98F3019ED2C652F0FiCzF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565CD41B9671EDFB572F9DE11B05E6AC84B17CA3FE040982C6336CB31F8CE82DDB422C62B0796E983AF794AhAz5M" TargetMode="External"/><Relationship Id="rId14" Type="http://schemas.openxmlformats.org/officeDocument/2006/relationships/hyperlink" Target="consultantplus://offline/ref=4F4565CD41B9671EDFB572F9DE11B05E68CB4E1BC13EE040982C6336CB31F8CE82DDB422C62B0796E983AF794AhAz5M" TargetMode="External"/><Relationship Id="rId22" Type="http://schemas.openxmlformats.org/officeDocument/2006/relationships/hyperlink" Target="consultantplus://offline/ref=4F4565CD41B9671EDFB572F9DE11B05E6AC84B10C130E040982C6336CB31F8CE82DDB422C62B0796E983AF794AhAz5M" TargetMode="External"/><Relationship Id="rId27" Type="http://schemas.openxmlformats.org/officeDocument/2006/relationships/hyperlink" Target="consultantplus://offline/ref=4F4565CD41B9671EDFB572F9DE11B05E6AC14C14CC30E040982C6336CB31F8CE82DDB422C62B0796E983AF794AhAz5M" TargetMode="External"/><Relationship Id="rId30" Type="http://schemas.openxmlformats.org/officeDocument/2006/relationships/hyperlink" Target="consultantplus://offline/ref=4F4565CD41B9671EDFB572F9DE11B05E69C84C10CD37E040982C6336CB31F8CE82DDB422C62B0796E983AF794AhAz5M" TargetMode="External"/><Relationship Id="rId35" Type="http://schemas.openxmlformats.org/officeDocument/2006/relationships/hyperlink" Target="consultantplus://offline/ref=4F4565CD41B9671EDFB572F9DE11B05E6AC14D15CB37E040982C6336CB31F8CE82DDB422C62B0796E983AF794AhAz5M" TargetMode="External"/><Relationship Id="rId43" Type="http://schemas.openxmlformats.org/officeDocument/2006/relationships/hyperlink" Target="consultantplus://offline/ref=02A0D74DD0CAFB884C21CC97D2DA6A9501B8BE266A032BD9AC5F3D33F3F2AA1EA30400FB85621052276815B722i9zAM" TargetMode="External"/><Relationship Id="rId48" Type="http://schemas.openxmlformats.org/officeDocument/2006/relationships/hyperlink" Target="consultantplus://offline/ref=02A0D74DD0CAFB884C21CC97D2DA6A9503BFBC276B0B2BD9AC5F3D33F3F2AA1EB10458F787670E52277D43E664CF6BD98F3019ED2C652F0FiCzFM" TargetMode="External"/><Relationship Id="rId56" Type="http://schemas.openxmlformats.org/officeDocument/2006/relationships/hyperlink" Target="consultantplus://offline/ref=02A0D74DD0CAFB884C21CC97D2DA6A9503BDB8206D052BD9AC5F3D33F3F2AA1EB10458F787670E532D7D43E664CF6BD98F3019ED2C652F0FiCzFM" TargetMode="External"/><Relationship Id="rId8" Type="http://schemas.openxmlformats.org/officeDocument/2006/relationships/hyperlink" Target="consultantplus://offline/ref=4F4565CD41B9671EDFB572F9DE11B05E6ACE4B10C13EE040982C6336CB31F8CE82DDB422C62B0796E983AF794AhAz5M" TargetMode="External"/><Relationship Id="rId51" Type="http://schemas.openxmlformats.org/officeDocument/2006/relationships/hyperlink" Target="consultantplus://offline/ref=02A0D74DD0CAFB884C21CC97D2DA6A9501BBBD2662032BD9AC5F3D33F3F2AA1EB10458F787650507743242BA229F78DA88301AEF30i6z7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54</Pages>
  <Words>22630</Words>
  <Characters>128993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Краева</dc:creator>
  <cp:lastModifiedBy>Елена Геннадьевна Краева</cp:lastModifiedBy>
  <cp:revision>3</cp:revision>
  <cp:lastPrinted>2020-12-25T12:59:00Z</cp:lastPrinted>
  <dcterms:created xsi:type="dcterms:W3CDTF">2020-12-25T12:51:00Z</dcterms:created>
  <dcterms:modified xsi:type="dcterms:W3CDTF">2020-12-25T13:54:00Z</dcterms:modified>
</cp:coreProperties>
</file>