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F8" w:rsidRPr="001A4524" w:rsidRDefault="001A4524" w:rsidP="001A4524">
      <w:pPr>
        <w:spacing w:after="129" w:line="259" w:lineRule="auto"/>
        <w:ind w:left="360" w:firstLine="0"/>
        <w:jc w:val="center"/>
        <w:rPr>
          <w:sz w:val="28"/>
          <w:szCs w:val="28"/>
        </w:rPr>
      </w:pPr>
      <w:r w:rsidRPr="001A4524">
        <w:rPr>
          <w:sz w:val="28"/>
          <w:szCs w:val="28"/>
        </w:rPr>
        <w:t>МКОУ «</w:t>
      </w:r>
      <w:proofErr w:type="spellStart"/>
      <w:r w:rsidRPr="001A4524">
        <w:rPr>
          <w:sz w:val="28"/>
          <w:szCs w:val="28"/>
        </w:rPr>
        <w:t>Скороднянская</w:t>
      </w:r>
      <w:proofErr w:type="spellEnd"/>
      <w:r w:rsidRPr="001A4524">
        <w:rPr>
          <w:sz w:val="28"/>
          <w:szCs w:val="28"/>
        </w:rPr>
        <w:t xml:space="preserve"> средняя общеобразовательная школа»</w:t>
      </w:r>
    </w:p>
    <w:p w:rsidR="007E13F8" w:rsidRDefault="007E13F8" w:rsidP="007E13F8">
      <w:pPr>
        <w:spacing w:after="127" w:line="259" w:lineRule="auto"/>
        <w:ind w:left="360" w:firstLine="0"/>
        <w:jc w:val="left"/>
      </w:pPr>
    </w:p>
    <w:p w:rsidR="007E13F8" w:rsidRDefault="007E13F8" w:rsidP="007E13F8">
      <w:pPr>
        <w:spacing w:after="199" w:line="259" w:lineRule="auto"/>
        <w:ind w:left="360" w:firstLine="0"/>
        <w:jc w:val="left"/>
      </w:pPr>
    </w:p>
    <w:p w:rsidR="007E13F8" w:rsidRDefault="007E13F8" w:rsidP="001A4524">
      <w:pPr>
        <w:spacing w:after="115"/>
        <w:ind w:left="0" w:right="842" w:firstLine="0"/>
      </w:pPr>
    </w:p>
    <w:p w:rsidR="007E13F8" w:rsidRDefault="007E13F8" w:rsidP="007E13F8">
      <w:pPr>
        <w:spacing w:after="128" w:line="259" w:lineRule="auto"/>
        <w:ind w:left="360" w:firstLine="0"/>
        <w:jc w:val="left"/>
      </w:pPr>
    </w:p>
    <w:p w:rsidR="007E13F8" w:rsidRDefault="007E13F8" w:rsidP="007E13F8">
      <w:pPr>
        <w:spacing w:after="124" w:line="259" w:lineRule="auto"/>
        <w:ind w:left="360" w:firstLine="0"/>
        <w:jc w:val="left"/>
      </w:pPr>
    </w:p>
    <w:p w:rsidR="007E13F8" w:rsidRDefault="007E13F8" w:rsidP="007E13F8">
      <w:pPr>
        <w:spacing w:after="127" w:line="259" w:lineRule="auto"/>
        <w:ind w:left="360" w:firstLine="0"/>
        <w:jc w:val="left"/>
      </w:pPr>
    </w:p>
    <w:p w:rsidR="007E13F8" w:rsidRDefault="007E13F8" w:rsidP="007E13F8">
      <w:pPr>
        <w:spacing w:after="578" w:line="259" w:lineRule="auto"/>
        <w:ind w:left="360" w:firstLine="0"/>
        <w:jc w:val="left"/>
      </w:pPr>
    </w:p>
    <w:p w:rsidR="007E13F8" w:rsidRDefault="007E13F8" w:rsidP="007E13F8">
      <w:pPr>
        <w:spacing w:after="79" w:line="259" w:lineRule="auto"/>
        <w:ind w:left="360" w:firstLine="0"/>
        <w:jc w:val="left"/>
      </w:pPr>
    </w:p>
    <w:p w:rsidR="007E13F8" w:rsidRDefault="007E13F8" w:rsidP="007E13F8">
      <w:pPr>
        <w:spacing w:after="258" w:line="245" w:lineRule="auto"/>
        <w:ind w:left="0" w:firstLine="0"/>
        <w:jc w:val="center"/>
        <w:rPr>
          <w:sz w:val="72"/>
        </w:rPr>
      </w:pPr>
      <w:r>
        <w:rPr>
          <w:sz w:val="72"/>
        </w:rPr>
        <w:t>Индивидуальный</w:t>
      </w:r>
    </w:p>
    <w:p w:rsidR="007E13F8" w:rsidRDefault="007E13F8" w:rsidP="007E13F8">
      <w:pPr>
        <w:spacing w:after="258" w:line="245" w:lineRule="auto"/>
        <w:ind w:left="0" w:firstLine="0"/>
        <w:jc w:val="center"/>
        <w:rPr>
          <w:sz w:val="72"/>
        </w:rPr>
      </w:pPr>
      <w:r>
        <w:rPr>
          <w:sz w:val="72"/>
        </w:rPr>
        <w:t>план</w:t>
      </w:r>
    </w:p>
    <w:p w:rsidR="007E13F8" w:rsidRDefault="007E13F8" w:rsidP="007E13F8">
      <w:pPr>
        <w:spacing w:after="258" w:line="245" w:lineRule="auto"/>
        <w:ind w:left="0" w:firstLine="0"/>
        <w:jc w:val="center"/>
      </w:pPr>
      <w:r>
        <w:rPr>
          <w:sz w:val="72"/>
        </w:rPr>
        <w:t>самообразования</w:t>
      </w:r>
    </w:p>
    <w:p w:rsidR="007E13F8" w:rsidRDefault="007E13F8" w:rsidP="007E13F8">
      <w:pPr>
        <w:spacing w:after="0" w:line="259" w:lineRule="auto"/>
        <w:ind w:left="0" w:right="1906" w:firstLine="0"/>
        <w:jc w:val="right"/>
      </w:pPr>
      <w:r>
        <w:rPr>
          <w:sz w:val="72"/>
        </w:rPr>
        <w:t>школьного библиотекаря.</w:t>
      </w:r>
    </w:p>
    <w:p w:rsidR="007E13F8" w:rsidRDefault="007E13F8" w:rsidP="007E13F8">
      <w:pPr>
        <w:spacing w:after="0" w:line="259" w:lineRule="auto"/>
        <w:ind w:left="2422" w:firstLine="0"/>
        <w:jc w:val="left"/>
      </w:pPr>
      <w:r>
        <w:rPr>
          <w:sz w:val="32"/>
        </w:rPr>
        <w:t xml:space="preserve">Библиотекарь  </w:t>
      </w:r>
      <w:proofErr w:type="spellStart"/>
      <w:r>
        <w:rPr>
          <w:sz w:val="32"/>
        </w:rPr>
        <w:t>Нарыкова</w:t>
      </w:r>
      <w:proofErr w:type="spellEnd"/>
      <w:r>
        <w:rPr>
          <w:sz w:val="32"/>
        </w:rPr>
        <w:t xml:space="preserve"> Е.Ю. </w:t>
      </w:r>
    </w:p>
    <w:p w:rsidR="007E13F8" w:rsidRDefault="007E13F8" w:rsidP="007E13F8">
      <w:pPr>
        <w:spacing w:after="0" w:line="259" w:lineRule="auto"/>
        <w:ind w:left="3055" w:firstLine="0"/>
        <w:jc w:val="left"/>
      </w:pPr>
      <w:bookmarkStart w:id="0" w:name="_GoBack"/>
      <w:bookmarkEnd w:id="0"/>
    </w:p>
    <w:p w:rsidR="007E13F8" w:rsidRDefault="007E13F8" w:rsidP="007E13F8">
      <w:pPr>
        <w:spacing w:after="127" w:line="259" w:lineRule="auto"/>
        <w:ind w:left="360" w:right="3862" w:firstLine="0"/>
        <w:jc w:val="left"/>
      </w:pPr>
    </w:p>
    <w:p w:rsidR="007E13F8" w:rsidRDefault="007E13F8" w:rsidP="007E13F8">
      <w:pPr>
        <w:spacing w:after="124" w:line="259" w:lineRule="auto"/>
        <w:ind w:left="360" w:firstLine="0"/>
        <w:jc w:val="left"/>
      </w:pPr>
    </w:p>
    <w:p w:rsidR="007E13F8" w:rsidRDefault="007E13F8" w:rsidP="007E13F8">
      <w:pPr>
        <w:spacing w:after="127" w:line="259" w:lineRule="auto"/>
        <w:ind w:left="360" w:firstLine="0"/>
        <w:jc w:val="left"/>
      </w:pPr>
    </w:p>
    <w:p w:rsidR="007E13F8" w:rsidRDefault="007E13F8" w:rsidP="007E13F8">
      <w:pPr>
        <w:spacing w:after="124" w:line="259" w:lineRule="auto"/>
        <w:ind w:left="360" w:firstLine="0"/>
        <w:jc w:val="left"/>
      </w:pPr>
    </w:p>
    <w:p w:rsidR="007E13F8" w:rsidRDefault="007E13F8" w:rsidP="007E13F8">
      <w:pPr>
        <w:spacing w:after="127" w:line="259" w:lineRule="auto"/>
        <w:ind w:left="360" w:firstLine="0"/>
        <w:jc w:val="left"/>
      </w:pPr>
    </w:p>
    <w:p w:rsidR="007E13F8" w:rsidRDefault="007E13F8" w:rsidP="007E13F8">
      <w:pPr>
        <w:spacing w:after="124" w:line="259" w:lineRule="auto"/>
        <w:ind w:left="360" w:firstLine="0"/>
        <w:jc w:val="left"/>
      </w:pPr>
    </w:p>
    <w:p w:rsidR="007E13F8" w:rsidRDefault="007E13F8" w:rsidP="007E13F8">
      <w:pPr>
        <w:spacing w:after="172" w:line="259" w:lineRule="auto"/>
        <w:ind w:left="360" w:firstLine="0"/>
        <w:jc w:val="left"/>
      </w:pPr>
    </w:p>
    <w:p w:rsidR="007E13F8" w:rsidRDefault="007E13F8" w:rsidP="007E13F8">
      <w:pPr>
        <w:spacing w:after="0" w:line="259" w:lineRule="auto"/>
        <w:ind w:left="0" w:right="491" w:firstLine="0"/>
        <w:jc w:val="center"/>
      </w:pPr>
      <w:r>
        <w:t>с</w:t>
      </w:r>
      <w:proofErr w:type="gramStart"/>
      <w:r>
        <w:t>.С</w:t>
      </w:r>
      <w:proofErr w:type="gramEnd"/>
      <w:r>
        <w:t>кородное</w:t>
      </w:r>
    </w:p>
    <w:p w:rsidR="007E13F8" w:rsidRDefault="007E13F8" w:rsidP="007E13F8">
      <w:pPr>
        <w:spacing w:after="127" w:line="259" w:lineRule="auto"/>
        <w:ind w:left="360" w:firstLine="0"/>
        <w:jc w:val="left"/>
      </w:pPr>
    </w:p>
    <w:p w:rsidR="007E13F8" w:rsidRDefault="007E13F8" w:rsidP="007E13F8">
      <w:pPr>
        <w:spacing w:after="124" w:line="259" w:lineRule="auto"/>
        <w:ind w:left="360" w:right="857" w:firstLine="0"/>
        <w:jc w:val="left"/>
      </w:pPr>
    </w:p>
    <w:p w:rsidR="007E13F8" w:rsidRDefault="007E13F8" w:rsidP="007E13F8">
      <w:pPr>
        <w:spacing w:after="132" w:line="259" w:lineRule="auto"/>
        <w:ind w:left="4716" w:right="787" w:firstLine="0"/>
        <w:jc w:val="right"/>
      </w:pPr>
    </w:p>
    <w:p w:rsidR="007E13F8" w:rsidRDefault="007E13F8" w:rsidP="007E13F8">
      <w:pPr>
        <w:spacing w:after="0" w:line="259" w:lineRule="auto"/>
        <w:ind w:left="360" w:firstLine="0"/>
        <w:jc w:val="left"/>
      </w:pPr>
    </w:p>
    <w:p w:rsidR="007E13F8" w:rsidRDefault="007E13F8" w:rsidP="007E13F8">
      <w:pPr>
        <w:pStyle w:val="1"/>
        <w:ind w:left="355" w:right="1628"/>
      </w:pPr>
      <w:r>
        <w:lastRenderedPageBreak/>
        <w:t xml:space="preserve">                                                                                       </w:t>
      </w:r>
    </w:p>
    <w:p w:rsidR="00216872" w:rsidRPr="00216872" w:rsidRDefault="007E13F8" w:rsidP="007E13F8">
      <w:pPr>
        <w:spacing w:after="166" w:line="259" w:lineRule="auto"/>
        <w:ind w:left="0" w:firstLine="0"/>
        <w:jc w:val="left"/>
        <w:rPr>
          <w:b/>
        </w:rPr>
      </w:pPr>
      <w:r>
        <w:rPr>
          <w:b/>
          <w:u w:val="single" w:color="000000"/>
        </w:rPr>
        <w:t xml:space="preserve">Тема самообразования: </w:t>
      </w:r>
      <w:r w:rsidR="00216872">
        <w:rPr>
          <w:b/>
          <w:u w:val="single" w:color="000000"/>
        </w:rPr>
        <w:t xml:space="preserve"> </w:t>
      </w:r>
      <w:r w:rsidR="00216872" w:rsidRPr="00216872">
        <w:rPr>
          <w:u w:val="single" w:color="000000"/>
        </w:rPr>
        <w:t xml:space="preserve"> </w:t>
      </w:r>
      <w:r w:rsidR="00216872" w:rsidRPr="00216872">
        <w:t>И</w:t>
      </w:r>
      <w:r w:rsidR="00216872">
        <w:t>нновации в работе школьного библиотекаря по формированию информационной культуры личности</w:t>
      </w:r>
    </w:p>
    <w:p w:rsidR="007E13F8" w:rsidRDefault="00216872" w:rsidP="00216872">
      <w:pPr>
        <w:spacing w:after="166" w:line="259" w:lineRule="auto"/>
        <w:ind w:left="0" w:firstLine="0"/>
        <w:jc w:val="left"/>
      </w:pPr>
      <w:r>
        <w:rPr>
          <w:rFonts w:ascii="Helvetica" w:hAnsi="Helvetica" w:cs="Helvetica"/>
          <w:color w:val="333333"/>
          <w:spacing w:val="10"/>
          <w:sz w:val="14"/>
          <w:szCs w:val="14"/>
          <w:shd w:val="clear" w:color="auto" w:fill="F2F2E9"/>
        </w:rPr>
        <w:t xml:space="preserve"> </w:t>
      </w:r>
      <w:r w:rsidR="007E13F8">
        <w:rPr>
          <w:i/>
        </w:rPr>
        <w:t xml:space="preserve">  </w:t>
      </w:r>
      <w:r w:rsidR="007E13F8">
        <w:rPr>
          <w:b/>
          <w:u w:val="single" w:color="000000"/>
        </w:rPr>
        <w:t>Обоснование:</w:t>
      </w:r>
    </w:p>
    <w:p w:rsidR="007E13F8" w:rsidRDefault="007E13F8" w:rsidP="007E13F8">
      <w:pPr>
        <w:ind w:left="355" w:right="842"/>
      </w:pPr>
      <w:r>
        <w:t xml:space="preserve">  Концепция «модернизации российского образования» оформила требования к выпускнику ОУ как к личности, обладающей высоким уровнем общей культуры и сформированными социальными компетенциями, необходимыми для успешной адаптации и социализации в современном обществе. Среди </w:t>
      </w:r>
      <w:proofErr w:type="gramStart"/>
      <w:r>
        <w:t>последних</w:t>
      </w:r>
      <w:proofErr w:type="gramEnd"/>
      <w:r>
        <w:t xml:space="preserve"> видное место занимает компетентность информационная. </w:t>
      </w:r>
    </w:p>
    <w:p w:rsidR="007E13F8" w:rsidRDefault="007E13F8" w:rsidP="007E13F8">
      <w:pPr>
        <w:ind w:left="355" w:right="842"/>
      </w:pPr>
      <w:r>
        <w:t xml:space="preserve">Перед современной школьной библиотекой стоит важнейшая задача – научить молодого гражданина XXI века ориентироваться в массивах информации, используя ее себе во благо, подготовить его к жизни и деятельности в условиях информационного общества. </w:t>
      </w:r>
    </w:p>
    <w:p w:rsidR="007E13F8" w:rsidRDefault="007E13F8" w:rsidP="007E13F8">
      <w:pPr>
        <w:spacing w:after="169" w:line="259" w:lineRule="auto"/>
        <w:ind w:left="355"/>
        <w:jc w:val="left"/>
      </w:pPr>
      <w:r>
        <w:rPr>
          <w:b/>
        </w:rPr>
        <w:t>Цели и задачи:</w:t>
      </w:r>
    </w:p>
    <w:p w:rsidR="007E13F8" w:rsidRDefault="007E13F8" w:rsidP="007E13F8">
      <w:pPr>
        <w:ind w:left="345" w:right="842" w:firstLine="708"/>
      </w:pPr>
      <w:r>
        <w:t xml:space="preserve">Систематическое повышение своего профессионального уровня, повышение уровня научно-теоретической подготовки и мастерства; </w:t>
      </w:r>
    </w:p>
    <w:p w:rsidR="007E13F8" w:rsidRDefault="007E13F8" w:rsidP="007E13F8">
      <w:pPr>
        <w:ind w:left="355" w:right="842"/>
      </w:pPr>
      <w:r>
        <w:t xml:space="preserve"> овладение новыми формами, методами и приемами библиотечной деятельности; </w:t>
      </w:r>
    </w:p>
    <w:p w:rsidR="007E13F8" w:rsidRDefault="007E13F8" w:rsidP="007E13F8">
      <w:pPr>
        <w:spacing w:after="78" w:line="342" w:lineRule="auto"/>
        <w:ind w:left="355" w:right="842"/>
      </w:pPr>
      <w:r>
        <w:t xml:space="preserve">- изучение и внедрение в практику передового библиотечного опыта, новейших достижений и новых библиотечных технологий; - развитие инновационных процессов. </w:t>
      </w:r>
    </w:p>
    <w:p w:rsidR="007E13F8" w:rsidRDefault="007E13F8" w:rsidP="007E13F8">
      <w:pPr>
        <w:spacing w:after="168" w:line="259" w:lineRule="auto"/>
        <w:ind w:left="355"/>
        <w:jc w:val="left"/>
      </w:pPr>
      <w:r>
        <w:rPr>
          <w:color w:val="0D0D0D"/>
        </w:rPr>
        <w:t>Работа над темой начата в</w:t>
      </w:r>
      <w:r w:rsidR="00216872">
        <w:rPr>
          <w:color w:val="0D0D0D"/>
        </w:rPr>
        <w:t xml:space="preserve"> 2020 </w:t>
      </w:r>
      <w:r>
        <w:rPr>
          <w:color w:val="0D0D0D"/>
        </w:rPr>
        <w:t>году.</w:t>
      </w:r>
    </w:p>
    <w:p w:rsidR="007E13F8" w:rsidRDefault="007E13F8" w:rsidP="007E13F8">
      <w:pPr>
        <w:spacing w:after="168" w:line="259" w:lineRule="auto"/>
        <w:ind w:left="355"/>
        <w:jc w:val="left"/>
      </w:pPr>
      <w:r>
        <w:rPr>
          <w:color w:val="0D0D0D"/>
        </w:rPr>
        <w:t>Предполагается з</w:t>
      </w:r>
      <w:r w:rsidR="00216872">
        <w:rPr>
          <w:color w:val="0D0D0D"/>
        </w:rPr>
        <w:t>акончить работу над темой в 2025</w:t>
      </w:r>
      <w:r>
        <w:rPr>
          <w:color w:val="0D0D0D"/>
        </w:rPr>
        <w:t xml:space="preserve"> году.</w:t>
      </w:r>
    </w:p>
    <w:p w:rsidR="007E13F8" w:rsidRDefault="007E13F8" w:rsidP="007E13F8">
      <w:pPr>
        <w:spacing w:after="120"/>
        <w:ind w:left="355" w:right="842"/>
      </w:pPr>
      <w:r>
        <w:t xml:space="preserve">Сроки реализации – 5 лет. </w:t>
      </w:r>
    </w:p>
    <w:p w:rsidR="007E13F8" w:rsidRDefault="007E13F8" w:rsidP="007E13F8">
      <w:pPr>
        <w:spacing w:after="127" w:line="259" w:lineRule="auto"/>
        <w:ind w:left="0" w:right="427" w:firstLine="0"/>
        <w:jc w:val="center"/>
      </w:pPr>
    </w:p>
    <w:p w:rsidR="007E13F8" w:rsidRDefault="007E13F8" w:rsidP="007E13F8">
      <w:pPr>
        <w:spacing w:after="0" w:line="259" w:lineRule="auto"/>
        <w:ind w:left="0" w:right="427" w:firstLine="0"/>
        <w:jc w:val="center"/>
      </w:pPr>
    </w:p>
    <w:p w:rsidR="007E13F8" w:rsidRDefault="007E13F8" w:rsidP="00216872">
      <w:pPr>
        <w:spacing w:after="120" w:line="259" w:lineRule="auto"/>
        <w:ind w:left="0" w:right="489" w:firstLine="0"/>
      </w:pPr>
      <w:r>
        <w:rPr>
          <w:b/>
        </w:rPr>
        <w:t>Основные этапы работы</w:t>
      </w:r>
    </w:p>
    <w:p w:rsidR="007E13F8" w:rsidRDefault="007E13F8" w:rsidP="007E13F8">
      <w:pPr>
        <w:spacing w:after="182" w:line="259" w:lineRule="auto"/>
        <w:ind w:left="360" w:firstLine="0"/>
        <w:jc w:val="left"/>
      </w:pPr>
    </w:p>
    <w:p w:rsidR="007E13F8" w:rsidRDefault="007E13F8" w:rsidP="007E13F8">
      <w:pPr>
        <w:pStyle w:val="2"/>
        <w:ind w:left="355"/>
      </w:pPr>
      <w:r>
        <w:t xml:space="preserve">I. Диагностический </w:t>
      </w:r>
    </w:p>
    <w:p w:rsidR="007E13F8" w:rsidRDefault="007E13F8" w:rsidP="007E13F8">
      <w:pPr>
        <w:numPr>
          <w:ilvl w:val="0"/>
          <w:numId w:val="1"/>
        </w:numPr>
        <w:ind w:right="842" w:hanging="360"/>
      </w:pPr>
      <w:r>
        <w:t xml:space="preserve">Анализ профессиональных затруднений. </w:t>
      </w:r>
    </w:p>
    <w:p w:rsidR="007E13F8" w:rsidRDefault="007E13F8" w:rsidP="007E13F8">
      <w:pPr>
        <w:numPr>
          <w:ilvl w:val="0"/>
          <w:numId w:val="1"/>
        </w:numPr>
        <w:ind w:right="842" w:hanging="360"/>
      </w:pPr>
      <w:r>
        <w:t xml:space="preserve">Актуализация и постановка проблемы. </w:t>
      </w:r>
    </w:p>
    <w:p w:rsidR="007E13F8" w:rsidRDefault="007E13F8" w:rsidP="007E13F8">
      <w:pPr>
        <w:numPr>
          <w:ilvl w:val="0"/>
          <w:numId w:val="1"/>
        </w:numPr>
        <w:ind w:right="842" w:hanging="360"/>
      </w:pPr>
      <w:r>
        <w:t xml:space="preserve">Изучение литературы по проблеме. </w:t>
      </w:r>
    </w:p>
    <w:p w:rsidR="007E13F8" w:rsidRDefault="007E13F8" w:rsidP="007E13F8">
      <w:pPr>
        <w:numPr>
          <w:ilvl w:val="0"/>
          <w:numId w:val="1"/>
        </w:numPr>
        <w:ind w:right="842" w:hanging="360"/>
      </w:pPr>
      <w:r>
        <w:t xml:space="preserve">Подготовка картотеки. </w:t>
      </w:r>
    </w:p>
    <w:p w:rsidR="007E13F8" w:rsidRDefault="007E13F8" w:rsidP="007E13F8">
      <w:pPr>
        <w:ind w:left="355" w:right="842"/>
      </w:pPr>
      <w:r>
        <w:t xml:space="preserve">I год работы над темой. </w:t>
      </w:r>
    </w:p>
    <w:p w:rsidR="007E13F8" w:rsidRDefault="007E13F8" w:rsidP="007E13F8">
      <w:pPr>
        <w:pStyle w:val="2"/>
        <w:ind w:left="355"/>
      </w:pPr>
      <w:r>
        <w:t xml:space="preserve">II. Прогностический </w:t>
      </w:r>
    </w:p>
    <w:p w:rsidR="007E13F8" w:rsidRDefault="007E13F8" w:rsidP="007E13F8">
      <w:pPr>
        <w:numPr>
          <w:ilvl w:val="0"/>
          <w:numId w:val="2"/>
        </w:numPr>
        <w:ind w:right="842" w:hanging="360"/>
      </w:pPr>
      <w:r>
        <w:t xml:space="preserve">Определение цели и задач работы над темой. </w:t>
      </w:r>
    </w:p>
    <w:p w:rsidR="007E13F8" w:rsidRDefault="007E13F8" w:rsidP="007E13F8">
      <w:pPr>
        <w:numPr>
          <w:ilvl w:val="0"/>
          <w:numId w:val="2"/>
        </w:numPr>
        <w:ind w:right="842" w:hanging="360"/>
      </w:pPr>
      <w:r>
        <w:t xml:space="preserve">Разработка плана мероприятий, системы мер, рабочей программы для решения проблемы </w:t>
      </w:r>
    </w:p>
    <w:p w:rsidR="007E13F8" w:rsidRDefault="007E13F8" w:rsidP="007E13F8">
      <w:pPr>
        <w:numPr>
          <w:ilvl w:val="0"/>
          <w:numId w:val="2"/>
        </w:numPr>
        <w:ind w:right="842" w:hanging="360"/>
      </w:pPr>
      <w:r>
        <w:lastRenderedPageBreak/>
        <w:t xml:space="preserve">Прогнозирование результатов. </w:t>
      </w:r>
    </w:p>
    <w:p w:rsidR="007E13F8" w:rsidRDefault="007E13F8" w:rsidP="007E13F8">
      <w:pPr>
        <w:ind w:left="355" w:right="842"/>
      </w:pPr>
      <w:r>
        <w:t xml:space="preserve">I год работы над темой. </w:t>
      </w:r>
    </w:p>
    <w:p w:rsidR="007E13F8" w:rsidRDefault="007E13F8" w:rsidP="007E13F8">
      <w:pPr>
        <w:pStyle w:val="2"/>
        <w:spacing w:after="122"/>
        <w:ind w:left="355"/>
      </w:pPr>
      <w:r>
        <w:t xml:space="preserve">III. Практический </w:t>
      </w:r>
    </w:p>
    <w:p w:rsidR="007E13F8" w:rsidRDefault="007E13F8" w:rsidP="007E13F8">
      <w:pPr>
        <w:numPr>
          <w:ilvl w:val="0"/>
          <w:numId w:val="3"/>
        </w:numPr>
        <w:ind w:right="842" w:hanging="240"/>
      </w:pPr>
      <w:r>
        <w:t xml:space="preserve">Внедрение передового библиотечного опыта, системы мер, направленных на решение проблемы. </w:t>
      </w:r>
    </w:p>
    <w:p w:rsidR="007E13F8" w:rsidRDefault="007E13F8" w:rsidP="007E13F8">
      <w:pPr>
        <w:numPr>
          <w:ilvl w:val="0"/>
          <w:numId w:val="3"/>
        </w:numPr>
        <w:ind w:right="842" w:hanging="240"/>
      </w:pPr>
      <w:r>
        <w:t xml:space="preserve">Формирование методической копилки. </w:t>
      </w:r>
    </w:p>
    <w:p w:rsidR="007E13F8" w:rsidRDefault="007E13F8" w:rsidP="007E13F8">
      <w:pPr>
        <w:numPr>
          <w:ilvl w:val="0"/>
          <w:numId w:val="3"/>
        </w:numPr>
        <w:spacing w:after="124"/>
        <w:ind w:right="842" w:hanging="240"/>
      </w:pPr>
      <w:r>
        <w:t xml:space="preserve">Корректировка работы. </w:t>
      </w:r>
    </w:p>
    <w:p w:rsidR="007E13F8" w:rsidRDefault="007E13F8" w:rsidP="007E13F8">
      <w:pPr>
        <w:ind w:left="355" w:right="842"/>
      </w:pPr>
      <w:r>
        <w:t xml:space="preserve">II , III, IV, V. год </w:t>
      </w:r>
    </w:p>
    <w:p w:rsidR="007E13F8" w:rsidRDefault="007E13F8" w:rsidP="007E13F8">
      <w:pPr>
        <w:pStyle w:val="2"/>
        <w:ind w:left="355"/>
      </w:pPr>
      <w:r>
        <w:t xml:space="preserve">IV. Обобщающий </w:t>
      </w:r>
    </w:p>
    <w:p w:rsidR="007E13F8" w:rsidRDefault="007E13F8" w:rsidP="007E13F8">
      <w:pPr>
        <w:numPr>
          <w:ilvl w:val="0"/>
          <w:numId w:val="4"/>
        </w:numPr>
        <w:ind w:right="842" w:hanging="360"/>
      </w:pPr>
      <w:r>
        <w:t xml:space="preserve">Подведение итогов. </w:t>
      </w:r>
    </w:p>
    <w:p w:rsidR="007E13F8" w:rsidRDefault="007E13F8" w:rsidP="007E13F8">
      <w:pPr>
        <w:numPr>
          <w:ilvl w:val="0"/>
          <w:numId w:val="4"/>
        </w:numPr>
        <w:ind w:right="842" w:hanging="360"/>
      </w:pPr>
      <w:r>
        <w:t xml:space="preserve">Оформление результатов работы по теме самообразования. </w:t>
      </w:r>
    </w:p>
    <w:p w:rsidR="007E13F8" w:rsidRDefault="007E13F8" w:rsidP="007E13F8">
      <w:pPr>
        <w:numPr>
          <w:ilvl w:val="0"/>
          <w:numId w:val="4"/>
        </w:numPr>
        <w:spacing w:after="132"/>
        <w:ind w:right="842" w:hanging="360"/>
      </w:pPr>
      <w:r>
        <w:t xml:space="preserve">Представление материалов. </w:t>
      </w:r>
    </w:p>
    <w:p w:rsidR="007E13F8" w:rsidRDefault="007E13F8" w:rsidP="007E13F8">
      <w:pPr>
        <w:ind w:left="355" w:right="842"/>
      </w:pPr>
      <w:r>
        <w:t>IV, V  год</w:t>
      </w:r>
    </w:p>
    <w:p w:rsidR="007E13F8" w:rsidRDefault="007E13F8" w:rsidP="007E13F8">
      <w:pPr>
        <w:pStyle w:val="2"/>
        <w:ind w:left="355"/>
      </w:pPr>
      <w:r>
        <w:t xml:space="preserve">V. Внедренческий </w:t>
      </w:r>
    </w:p>
    <w:p w:rsidR="007E13F8" w:rsidRDefault="007E13F8" w:rsidP="007E13F8">
      <w:pPr>
        <w:numPr>
          <w:ilvl w:val="0"/>
          <w:numId w:val="5"/>
        </w:numPr>
        <w:ind w:right="842" w:hanging="360"/>
      </w:pPr>
      <w:r>
        <w:t xml:space="preserve">Использование опыта самим библиотекарем в процессе дальнейшей работы. </w:t>
      </w:r>
    </w:p>
    <w:p w:rsidR="007E13F8" w:rsidRDefault="007E13F8" w:rsidP="007E13F8">
      <w:pPr>
        <w:numPr>
          <w:ilvl w:val="0"/>
          <w:numId w:val="5"/>
        </w:numPr>
        <w:ind w:right="842" w:hanging="360"/>
      </w:pPr>
      <w:r>
        <w:t>Распространение собственного опыта.</w:t>
      </w:r>
    </w:p>
    <w:p w:rsidR="007E13F8" w:rsidRDefault="007E13F8" w:rsidP="007E13F8">
      <w:pPr>
        <w:ind w:left="355" w:right="842"/>
      </w:pPr>
      <w:r>
        <w:t xml:space="preserve">В ходе дальнейшей библиотечной деятельности. </w:t>
      </w:r>
    </w:p>
    <w:p w:rsidR="007E13F8" w:rsidRDefault="007E13F8" w:rsidP="007E13F8">
      <w:pPr>
        <w:pStyle w:val="2"/>
        <w:ind w:left="355"/>
      </w:pPr>
      <w:r>
        <w:t xml:space="preserve">VI. Подведение итогов </w:t>
      </w:r>
    </w:p>
    <w:p w:rsidR="007E13F8" w:rsidRDefault="007E13F8" w:rsidP="007E13F8">
      <w:pPr>
        <w:numPr>
          <w:ilvl w:val="0"/>
          <w:numId w:val="6"/>
        </w:numPr>
        <w:ind w:right="842" w:hanging="240"/>
      </w:pPr>
      <w:r>
        <w:t xml:space="preserve">Выбор формы подведения итогов (реферат, доклад, статья, подготовка методического пособия, разработка рекомендаций, творческий отчет). </w:t>
      </w:r>
    </w:p>
    <w:p w:rsidR="007E13F8" w:rsidRDefault="007E13F8" w:rsidP="007E13F8">
      <w:pPr>
        <w:numPr>
          <w:ilvl w:val="0"/>
          <w:numId w:val="6"/>
        </w:numPr>
        <w:ind w:right="842" w:hanging="240"/>
      </w:pPr>
      <w:r>
        <w:t xml:space="preserve">Подведение итогов. </w:t>
      </w:r>
    </w:p>
    <w:p w:rsidR="007E13F8" w:rsidRDefault="007E13F8" w:rsidP="007E13F8">
      <w:pPr>
        <w:ind w:left="355" w:right="842"/>
      </w:pPr>
      <w:r>
        <w:t xml:space="preserve">V год </w:t>
      </w:r>
    </w:p>
    <w:p w:rsidR="00AF0DDB" w:rsidRDefault="00AF0DDB"/>
    <w:sectPr w:rsidR="00AF0DDB" w:rsidSect="005D3B8D">
      <w:pgSz w:w="11906" w:h="16838"/>
      <w:pgMar w:top="1134" w:right="0" w:bottom="1429" w:left="13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68E"/>
    <w:multiLevelType w:val="hybridMultilevel"/>
    <w:tmpl w:val="904E878E"/>
    <w:lvl w:ilvl="0" w:tplc="EC2009C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468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22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AB8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C9E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25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43A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2FB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0BA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005023"/>
    <w:multiLevelType w:val="hybridMultilevel"/>
    <w:tmpl w:val="4258A920"/>
    <w:lvl w:ilvl="0" w:tplc="9C90E910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867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0A1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4F4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5231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41E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85E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248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0071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004C97"/>
    <w:multiLevelType w:val="hybridMultilevel"/>
    <w:tmpl w:val="00146E98"/>
    <w:lvl w:ilvl="0" w:tplc="4F5865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42F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2E2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C92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AA8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4A3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01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45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28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8D07BB"/>
    <w:multiLevelType w:val="hybridMultilevel"/>
    <w:tmpl w:val="71321A1A"/>
    <w:lvl w:ilvl="0" w:tplc="D0B653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C04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86A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679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4A2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A30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6B9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A0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E36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DC156D"/>
    <w:multiLevelType w:val="hybridMultilevel"/>
    <w:tmpl w:val="3264A476"/>
    <w:lvl w:ilvl="0" w:tplc="B21437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C0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88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4D9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CE2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00F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FC88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96C3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81D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8D42E8"/>
    <w:multiLevelType w:val="hybridMultilevel"/>
    <w:tmpl w:val="F3D27590"/>
    <w:lvl w:ilvl="0" w:tplc="92A669CE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1A992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4875F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6AE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9818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0F93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26AE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D8BB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E884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7E13F8"/>
    <w:rsid w:val="001A4524"/>
    <w:rsid w:val="00216872"/>
    <w:rsid w:val="007E13F8"/>
    <w:rsid w:val="009349BC"/>
    <w:rsid w:val="00AF0DDB"/>
    <w:rsid w:val="00EE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8"/>
    <w:pPr>
      <w:spacing w:after="162" w:line="269" w:lineRule="auto"/>
      <w:ind w:left="248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E13F8"/>
    <w:pPr>
      <w:keepNext/>
      <w:keepLines/>
      <w:spacing w:after="2" w:line="255" w:lineRule="auto"/>
      <w:ind w:left="370" w:hanging="10"/>
      <w:outlineLvl w:val="0"/>
    </w:pPr>
    <w:rPr>
      <w:rFonts w:ascii="Times New Roman" w:eastAsia="Times New Roman" w:hAnsi="Times New Roman" w:cs="Times New Roman"/>
      <w:b/>
      <w:i/>
      <w:color w:val="C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E13F8"/>
    <w:pPr>
      <w:keepNext/>
      <w:keepLines/>
      <w:spacing w:after="169" w:line="259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3F8"/>
    <w:rPr>
      <w:rFonts w:ascii="Times New Roman" w:eastAsia="Times New Roman" w:hAnsi="Times New Roman" w:cs="Times New Roman"/>
      <w:b/>
      <w:i/>
      <w:color w:val="C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3F8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2023-10-24T14:44:00Z</dcterms:created>
  <dcterms:modified xsi:type="dcterms:W3CDTF">2023-10-24T18:56:00Z</dcterms:modified>
</cp:coreProperties>
</file>